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262"/>
        <w:gridCol w:w="239"/>
        <w:gridCol w:w="724"/>
        <w:gridCol w:w="2550"/>
        <w:gridCol w:w="58"/>
      </w:tblGrid>
      <w:tr w:rsidR="00ED41E3" w:rsidRPr="0009158B" w14:paraId="18EC951E" w14:textId="77777777" w:rsidTr="00D0126E">
        <w:trPr>
          <w:gridAfter w:val="1"/>
          <w:wAfter w:w="58" w:type="dxa"/>
          <w:trHeight w:val="1338"/>
          <w:jc w:val="center"/>
        </w:trPr>
        <w:tc>
          <w:tcPr>
            <w:tcW w:w="6869" w:type="dxa"/>
            <w:gridSpan w:val="3"/>
            <w:shd w:val="clear" w:color="auto" w:fill="auto"/>
          </w:tcPr>
          <w:p w14:paraId="3F2EB5B8" w14:textId="77777777"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4B041A83" wp14:editId="7779F4D8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14:paraId="7DFE1EB2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71148844" w14:textId="77777777" w:rsidTr="008B0050">
        <w:trPr>
          <w:gridAfter w:val="1"/>
          <w:wAfter w:w="58" w:type="dxa"/>
          <w:trHeight w:val="4410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47215C84" w14:textId="77777777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1CB2F9D5" wp14:editId="1927217F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" w:type="dxa"/>
          </w:tcPr>
          <w:p w14:paraId="65E70BC4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BBB59E8" w14:textId="77777777"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14:paraId="0D751537" w14:textId="77777777"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14:paraId="45C6A0D8" w14:textId="6C44E852" w:rsidR="003A2C5A" w:rsidRPr="009523AD" w:rsidRDefault="009523AD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</w:pP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  <w:t>KUMULACIJA I SUBROGACIJA KOD OSIGURANJA LICA</w:t>
            </w:r>
          </w:p>
          <w:p w14:paraId="3C724735" w14:textId="7557D656" w:rsidR="0063432C" w:rsidRPr="003A2C5A" w:rsidRDefault="002A2353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14:paraId="07229340" w14:textId="77777777"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14:paraId="5477AD4E" w14:textId="1EA91711" w:rsidR="00DB312C" w:rsidRDefault="009523AD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</w:t>
            </w:r>
            <w:r w:rsidR="00B9109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6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B9109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12</w:t>
            </w:r>
            <w:r w:rsidR="00DB312C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D4135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5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14:paraId="0E4065E0" w14:textId="77777777" w:rsidR="008D57E1" w:rsidRDefault="00EC1099" w:rsidP="00933B60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14:paraId="5791025D" w14:textId="77777777" w:rsidR="00F72D1A" w:rsidRPr="00933B60" w:rsidRDefault="008D57E1" w:rsidP="00933B60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14:paraId="11FD4D34" w14:textId="77777777" w:rsidTr="008B0050">
        <w:trPr>
          <w:gridAfter w:val="1"/>
          <w:wAfter w:w="58" w:type="dxa"/>
          <w:trHeight w:val="7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BBC9AC7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4D8AAAB8" w14:textId="77777777"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BC43A4C" w14:textId="77777777"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14:paraId="42651F47" w14:textId="77777777" w:rsidTr="008B0050">
        <w:trPr>
          <w:gridAfter w:val="1"/>
          <w:wAfter w:w="58" w:type="dxa"/>
          <w:trHeight w:val="1610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D878454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12EC6C73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13093AC4" w14:textId="77777777" w:rsidR="00E950A5" w:rsidRPr="00D41359" w:rsidRDefault="00E950A5" w:rsidP="00DB312C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Prema nalogu NBS ukoliko ste obuku na ovu temu već slušali,</w:t>
            </w:r>
            <w:r w:rsidR="00AE6685"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ne možete je slušati ponovo, jer Vam se obuka neće uvažiti</w:t>
            </w:r>
          </w:p>
          <w:p w14:paraId="64203383" w14:textId="77777777"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14:paraId="45697191" w14:textId="77777777" w:rsidTr="008B0050">
        <w:trPr>
          <w:gridAfter w:val="1"/>
          <w:wAfter w:w="58" w:type="dxa"/>
          <w:trHeight w:val="225"/>
          <w:jc w:val="center"/>
        </w:trPr>
        <w:tc>
          <w:tcPr>
            <w:tcW w:w="7917" w:type="dxa"/>
            <w:gridSpan w:val="6"/>
            <w:shd w:val="clear" w:color="auto" w:fill="1F497D"/>
          </w:tcPr>
          <w:p w14:paraId="3C6DB5D8" w14:textId="77777777"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shd w:val="clear" w:color="auto" w:fill="1F497D"/>
          </w:tcPr>
          <w:p w14:paraId="57E5EB25" w14:textId="77777777"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14:paraId="2A7AD5D1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14:paraId="37977383" w14:textId="77777777" w:rsidTr="008B0050">
        <w:trPr>
          <w:gridAfter w:val="1"/>
          <w:wAfter w:w="58" w:type="dxa"/>
          <w:trHeight w:val="90"/>
          <w:jc w:val="center"/>
        </w:trPr>
        <w:tc>
          <w:tcPr>
            <w:tcW w:w="7917" w:type="dxa"/>
            <w:gridSpan w:val="6"/>
            <w:shd w:val="clear" w:color="auto" w:fill="auto"/>
          </w:tcPr>
          <w:p w14:paraId="79369BD1" w14:textId="77777777"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9" w:type="dxa"/>
          </w:tcPr>
          <w:p w14:paraId="3F04A074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2F8C61FA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15A503FC" w14:textId="77777777" w:rsidTr="008B0050">
        <w:trPr>
          <w:gridAfter w:val="1"/>
          <w:wAfter w:w="58" w:type="dxa"/>
          <w:trHeight w:val="1088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5F349D62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 </w:t>
            </w:r>
          </w:p>
          <w:p w14:paraId="0086AE9E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1.</w:t>
            </w: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       </w:t>
            </w: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GENERALNO O ZAJEDNICI LICA ODGOVORNIH PREMA OSIGURANIKU</w:t>
            </w:r>
          </w:p>
          <w:p w14:paraId="49E59A19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 </w:t>
            </w:r>
          </w:p>
          <w:p w14:paraId="08557B7E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2.</w:t>
            </w: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       </w:t>
            </w: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KUMULACIJA PRAVA NA OSIGURANU SUMU I PRAVA NA NAKNADU ŠTETE</w:t>
            </w:r>
          </w:p>
          <w:p w14:paraId="526F3783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2.1. Zakonsko regulisanje kumulacije prava na osiguranu sumu i prava na naknadu štete</w:t>
            </w:r>
          </w:p>
          <w:p w14:paraId="0FB172E9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2.2.  Razlog dopuštenosti kumulacije prava kod osiguranja lica</w:t>
            </w:r>
          </w:p>
          <w:p w14:paraId="259211B7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2.3.  Problemi u regulisanju kumulacije u zakonodavstvu Republike Srbije</w:t>
            </w:r>
          </w:p>
          <w:p w14:paraId="6FBE4E61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 </w:t>
            </w:r>
          </w:p>
          <w:p w14:paraId="72D1C237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3.</w:t>
            </w: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     </w:t>
            </w: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PODELE OSIGURANJA U PRAVU OSIGURANJA REPUBLIKE SRBIJE</w:t>
            </w:r>
          </w:p>
          <w:p w14:paraId="7414B63B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3.1.  Zakonske podele osiguranja</w:t>
            </w:r>
          </w:p>
          <w:p w14:paraId="599FF82F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3.2.  Različiti pravni režimi osiguranja imovine i osiguranja lica</w:t>
            </w:r>
          </w:p>
          <w:p w14:paraId="6900FB90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</w:t>
            </w:r>
          </w:p>
          <w:p w14:paraId="65BFB101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4.</w:t>
            </w: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     </w:t>
            </w: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PODELA OSIGURANJA NA SVOTNA I ODŠTETNA OSIGURANJA</w:t>
            </w:r>
          </w:p>
          <w:p w14:paraId="05F67093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4.1.  Kriterijumi razlikovanja svotnih i odštetnih osiguranja</w:t>
            </w:r>
          </w:p>
          <w:p w14:paraId="5A495885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4.2.  Problemi u vezi sa razlikovanjem svotnih i odštetnih osiguranja</w:t>
            </w:r>
          </w:p>
          <w:p w14:paraId="4AD5CB18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4.3.  Uporednopravna iskustva</w:t>
            </w:r>
          </w:p>
          <w:p w14:paraId="06DD3D53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</w:t>
            </w:r>
          </w:p>
          <w:p w14:paraId="70865850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5.</w:t>
            </w: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     </w:t>
            </w: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SVOTNA OSIGURANJA LICA</w:t>
            </w:r>
          </w:p>
          <w:p w14:paraId="6CF6F9FC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5.1.  Svotni karakter osiguranja života</w:t>
            </w:r>
          </w:p>
          <w:p w14:paraId="59E11B60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5.2.  Svotni karakter osiguranja od posledica nesrećnog slučaja</w:t>
            </w:r>
          </w:p>
          <w:p w14:paraId="2BE42232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5.3.  Svotni karakter dobrovoljnog zdravstvenog osiguranja</w:t>
            </w:r>
          </w:p>
          <w:p w14:paraId="6A00965A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</w:t>
            </w:r>
          </w:p>
          <w:p w14:paraId="3394F1C2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6.</w:t>
            </w: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     </w:t>
            </w: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KUMULACIJA PRAVA KOD SVOTNIH OSIGURANJA</w:t>
            </w:r>
          </w:p>
          <w:p w14:paraId="740B6B00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</w:t>
            </w:r>
          </w:p>
          <w:p w14:paraId="7514E2CC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7.</w:t>
            </w: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     </w:t>
            </w: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ODŠTETNA OSIGURANJA LICA</w:t>
            </w:r>
          </w:p>
          <w:p w14:paraId="3D4D996E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7.1.  Ograničenja svotnog principa kod osiguranja života</w:t>
            </w:r>
          </w:p>
          <w:p w14:paraId="6503EB66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7.2.  Odštetni karakter osiguranja od posledica nesrećnog slučaja</w:t>
            </w:r>
          </w:p>
          <w:p w14:paraId="626A8B1C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7.3.  Odštetni karakter dobrovoljnog zdravstvenog osiguranja</w:t>
            </w:r>
          </w:p>
          <w:p w14:paraId="2C678FF5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lastRenderedPageBreak/>
              <w:t> </w:t>
            </w:r>
          </w:p>
          <w:p w14:paraId="1C0A7B3B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8.</w:t>
            </w: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     </w:t>
            </w: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  KOORDINACIJA DAVANJA KOD ODŠTETNIH OSIGURANJA LICA</w:t>
            </w:r>
          </w:p>
          <w:p w14:paraId="59263603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8.1. Koordinacija prava na sumu osiguranja i prava na naknadu štete kod odštetnih osiguranja lica</w:t>
            </w:r>
          </w:p>
          <w:p w14:paraId="29F2F80B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8.2.  Koordinacija prava na po osnovu više osiguranja ugovora o osiguranju lica odštetnog karaktera</w:t>
            </w:r>
          </w:p>
          <w:p w14:paraId="69228780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8.3.  Zakonske mogućnosti za primenu pravila o subrogaciji kod osiguranja lica</w:t>
            </w:r>
          </w:p>
          <w:p w14:paraId="6CB51A9B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8.4.  Mogući pravci izmene zakonskog rešenja</w:t>
            </w:r>
          </w:p>
          <w:p w14:paraId="7ACA95BB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</w:t>
            </w:r>
          </w:p>
          <w:p w14:paraId="48DF16A7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9.</w:t>
            </w: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     </w:t>
            </w: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SUBROGACIJSKI ZAHTEVI INOSTRANIH NOSILACA SOCIJALNOG OSIGURANJA PREMA DOMAĆIM OSIGURAVAČIMA   </w:t>
            </w:r>
          </w:p>
          <w:p w14:paraId="3174D7EA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9.1.  Prekogranične saobraćajne nezgode i prava inostranih nosilaca socijalnog osiguranja</w:t>
            </w:r>
          </w:p>
          <w:p w14:paraId="6A8BFE47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9.2. Merodavno pravo za subrogacijske zahteve i relevantni nacionalni i međunarodni propisi</w:t>
            </w:r>
          </w:p>
          <w:p w14:paraId="17A6D492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9.3.  Problemi u vezi sa ostvarivanjem subrogacijskim zahtevima inostranih nosilaca socijalnog osiguranja prema domaćim osiguravačima</w:t>
            </w:r>
          </w:p>
          <w:p w14:paraId="7635924B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9.4.  Primeri domaćem pravu nepoznatih naknada po osnovu socijalnog osiguranja</w:t>
            </w:r>
          </w:p>
          <w:p w14:paraId="003A3C5D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9.5.  Određivanje obima naknade kod subrogacijskih zahteva nosilaca inostranih nosilaca socijalnog osiguranja</w:t>
            </w:r>
          </w:p>
          <w:p w14:paraId="552A6BAA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</w:t>
            </w:r>
          </w:p>
          <w:p w14:paraId="57713538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10.</w:t>
            </w: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 </w:t>
            </w: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DISKUSIJA</w:t>
            </w:r>
          </w:p>
          <w:p w14:paraId="2D13931D" w14:textId="77777777" w:rsidR="009523AD" w:rsidRPr="009523AD" w:rsidRDefault="009523AD" w:rsidP="009523AD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11.</w:t>
            </w:r>
            <w:r w:rsidRPr="009523A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 </w:t>
            </w:r>
            <w:r w:rsidRPr="009523A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ZAKLJUČAK</w:t>
            </w:r>
          </w:p>
          <w:p w14:paraId="69FE08B0" w14:textId="6CF853A6" w:rsidR="00063389" w:rsidRPr="00D41359" w:rsidRDefault="00063389" w:rsidP="003A2C5A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51A04631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CB1A21E" w14:textId="60D3DAFC"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662D1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</w:t>
            </w:r>
            <w:r w:rsidR="009523AD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 Mirjana Glintić</w:t>
            </w:r>
          </w:p>
        </w:tc>
      </w:tr>
      <w:tr w:rsidR="005A1CC8" w:rsidRPr="0009158B" w14:paraId="27080E40" w14:textId="77777777" w:rsidTr="008B0050">
        <w:trPr>
          <w:gridAfter w:val="1"/>
          <w:wAfter w:w="58" w:type="dxa"/>
          <w:trHeight w:val="555"/>
          <w:jc w:val="center"/>
        </w:trPr>
        <w:tc>
          <w:tcPr>
            <w:tcW w:w="7917" w:type="dxa"/>
            <w:gridSpan w:val="6"/>
            <w:vMerge/>
            <w:shd w:val="clear" w:color="auto" w:fill="auto"/>
            <w:vAlign w:val="center"/>
          </w:tcPr>
          <w:p w14:paraId="76969F07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</w:tcPr>
          <w:p w14:paraId="0B5FD080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75CE62D6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09B2AF9F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64F45FB1" w14:textId="77777777" w:rsidTr="008B0050">
        <w:trPr>
          <w:gridAfter w:val="1"/>
          <w:wAfter w:w="58" w:type="dxa"/>
          <w:trHeight w:val="102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7B177C85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4F110143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A6A466C" w14:textId="77777777"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14:paraId="3A1C8A55" w14:textId="77777777"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14:paraId="73F3A456" w14:textId="77777777"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andidatima koji žele da obnove licencu za ovlašćenog posrednika i/ili zastupnika u osiguranju, u skladu sa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14:paraId="10A6A135" w14:textId="77777777" w:rsidTr="00D0126E">
        <w:trPr>
          <w:gridAfter w:val="1"/>
          <w:wAfter w:w="58" w:type="dxa"/>
          <w:trHeight w:val="70"/>
          <w:jc w:val="center"/>
        </w:trPr>
        <w:tc>
          <w:tcPr>
            <w:tcW w:w="3366" w:type="dxa"/>
            <w:shd w:val="clear" w:color="auto" w:fill="auto"/>
          </w:tcPr>
          <w:p w14:paraId="0E07EB3C" w14:textId="77777777"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14:paraId="60D81FC8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14:paraId="5E482454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14:paraId="704ADF0D" w14:textId="77777777" w:rsidTr="00D0126E">
        <w:trPr>
          <w:trHeight w:val="683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38316F0" w14:textId="77777777"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713E73B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119A8772" w14:textId="77777777"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14:paraId="3D870D23" w14:textId="77777777" w:rsidTr="00D0126E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35BF03C" w14:textId="77777777"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14:paraId="791BE0AC" w14:textId="6142E043"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</w:t>
            </w:r>
            <w:r w:rsidR="00732368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mejla </w:t>
            </w:r>
            <w:r w:rsidR="009523AD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</w:t>
            </w:r>
            <w:r w:rsidR="00B9109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5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B9109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</w:t>
            </w:r>
            <w:r w:rsidR="009523AD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5</w:t>
            </w:r>
            <w:r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godine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do kraja dana.</w:t>
            </w:r>
          </w:p>
        </w:tc>
      </w:tr>
      <w:tr w:rsidR="005A1CC8" w:rsidRPr="00E6645E" w14:paraId="3B007BAD" w14:textId="77777777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14:paraId="010FCBDD" w14:textId="77777777"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560C9016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14:paraId="0460915C" w14:textId="7777777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14:paraId="5D22A9D9" w14:textId="77777777" w:rsidTr="00D41359">
              <w:trPr>
                <w:trHeight w:val="360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14:paraId="1C957F6E" w14:textId="77777777"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F902B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Terazije 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14:paraId="2E4661CC" w14:textId="77777777"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14:paraId="15DAC266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14:paraId="07B522C8" w14:textId="77777777"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2359B6" w14:textId="77777777" w:rsidR="00621185" w:rsidRDefault="00621185">
      <w:r>
        <w:separator/>
      </w:r>
    </w:p>
  </w:endnote>
  <w:endnote w:type="continuationSeparator" w:id="0">
    <w:p w14:paraId="26D5B1BD" w14:textId="77777777" w:rsidR="00621185" w:rsidRDefault="00621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F54BBB" w14:textId="77777777" w:rsidR="00621185" w:rsidRDefault="00621185">
      <w:r>
        <w:separator/>
      </w:r>
    </w:p>
  </w:footnote>
  <w:footnote w:type="continuationSeparator" w:id="0">
    <w:p w14:paraId="146DAB1B" w14:textId="77777777" w:rsidR="00621185" w:rsidRDefault="006211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59002EE4"/>
    <w:multiLevelType w:val="hybridMultilevel"/>
    <w:tmpl w:val="8B908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6ECF106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8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867716540">
    <w:abstractNumId w:val="5"/>
  </w:num>
  <w:num w:numId="2" w16cid:durableId="1495102604">
    <w:abstractNumId w:val="3"/>
  </w:num>
  <w:num w:numId="3" w16cid:durableId="1446147719">
    <w:abstractNumId w:val="4"/>
  </w:num>
  <w:num w:numId="4" w16cid:durableId="1015691193">
    <w:abstractNumId w:val="7"/>
  </w:num>
  <w:num w:numId="5" w16cid:durableId="1393964554">
    <w:abstractNumId w:val="1"/>
  </w:num>
  <w:num w:numId="6" w16cid:durableId="1225287928">
    <w:abstractNumId w:val="2"/>
  </w:num>
  <w:num w:numId="7" w16cid:durableId="334652273">
    <w:abstractNumId w:val="8"/>
  </w:num>
  <w:num w:numId="8" w16cid:durableId="194390337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599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748A9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0555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2C5A"/>
    <w:rsid w:val="003A77F9"/>
    <w:rsid w:val="003B5811"/>
    <w:rsid w:val="003C11EE"/>
    <w:rsid w:val="003C30EE"/>
    <w:rsid w:val="003C5BE0"/>
    <w:rsid w:val="003D0D32"/>
    <w:rsid w:val="003D68E4"/>
    <w:rsid w:val="003D6E2A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4D5C"/>
    <w:rsid w:val="00607738"/>
    <w:rsid w:val="00617AB6"/>
    <w:rsid w:val="00621185"/>
    <w:rsid w:val="0063405F"/>
    <w:rsid w:val="0063432C"/>
    <w:rsid w:val="006373C9"/>
    <w:rsid w:val="0064327C"/>
    <w:rsid w:val="00652977"/>
    <w:rsid w:val="006603E8"/>
    <w:rsid w:val="00662D1E"/>
    <w:rsid w:val="0067311E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2B01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2514F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7804"/>
    <w:rsid w:val="008A010F"/>
    <w:rsid w:val="008A44DF"/>
    <w:rsid w:val="008A5075"/>
    <w:rsid w:val="008B0050"/>
    <w:rsid w:val="008B1D35"/>
    <w:rsid w:val="008C04CD"/>
    <w:rsid w:val="008C15F1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70"/>
    <w:rsid w:val="00933B60"/>
    <w:rsid w:val="00940BA9"/>
    <w:rsid w:val="00942C66"/>
    <w:rsid w:val="00951B91"/>
    <w:rsid w:val="009523AD"/>
    <w:rsid w:val="00955BDB"/>
    <w:rsid w:val="009678E2"/>
    <w:rsid w:val="009710E5"/>
    <w:rsid w:val="00971DAC"/>
    <w:rsid w:val="00974BC6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9DB"/>
    <w:rsid w:val="009F0728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AF7DCC"/>
    <w:rsid w:val="00B02F7E"/>
    <w:rsid w:val="00B10828"/>
    <w:rsid w:val="00B126C1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093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C4026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2B0B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0B6B"/>
    <w:rsid w:val="00D41359"/>
    <w:rsid w:val="00D4511D"/>
    <w:rsid w:val="00D46FEB"/>
    <w:rsid w:val="00D5074A"/>
    <w:rsid w:val="00D53137"/>
    <w:rsid w:val="00D546A9"/>
    <w:rsid w:val="00D56AEF"/>
    <w:rsid w:val="00D613FA"/>
    <w:rsid w:val="00D62E62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6E5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02B1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49E7C3F6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FBE96-2CA0-40EC-995E-3E3660C91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548</Words>
  <Characters>3125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3666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Sladjana Obrenovic</cp:lastModifiedBy>
  <cp:revision>6</cp:revision>
  <cp:lastPrinted>2015-12-22T11:13:00Z</cp:lastPrinted>
  <dcterms:created xsi:type="dcterms:W3CDTF">2024-12-27T11:41:00Z</dcterms:created>
  <dcterms:modified xsi:type="dcterms:W3CDTF">2025-11-26T13:02:00Z</dcterms:modified>
</cp:coreProperties>
</file>